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1104954F" w14:textId="77777777" w:rsidR="003C7E3C" w:rsidRDefault="003C7E3C" w:rsidP="003C7E3C">
      <w:pPr>
        <w:pStyle w:val="1"/>
        <w:shd w:val="clear" w:color="auto" w:fill="FFFFFF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Кадастровая палата разъяснила, как узнать историю объекта недвижимости</w:t>
      </w:r>
    </w:p>
    <w:p w14:paraId="77E0C40C" w14:textId="77777777" w:rsidR="003C7E3C" w:rsidRDefault="003C7E3C" w:rsidP="009935F6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29A1">
        <w:rPr>
          <w:rFonts w:ascii="Times New Roman" w:hAnsi="Times New Roman" w:cs="Times New Roman"/>
          <w:b/>
          <w:sz w:val="28"/>
          <w:szCs w:val="28"/>
          <w:lang w:eastAsia="ru-RU"/>
        </w:rPr>
        <w:t>Перед приобретением объекта недвижимости волгоградцы могут ознакомиться с историей выбранной недвижимости. Выписка о переходе прав на объект недвижимого имущества отразит всю смену владельцев и поможет сделать окончательный выбор в пользу того или иного объекта и обезопасить покупат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еля перед оформлением сделки.</w:t>
      </w:r>
    </w:p>
    <w:p w14:paraId="04CE0416" w14:textId="77777777" w:rsidR="003C7E3C" w:rsidRDefault="003C7E3C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1EC6">
        <w:rPr>
          <w:sz w:val="28"/>
          <w:szCs w:val="28"/>
        </w:rPr>
        <w:t xml:space="preserve">За первое полугодие 2022 года волгоградцы запросили свыше 43,6 тыс. выписок из Единого государственного реестра недвижимости (ЕГРН) о переходе прав на объект недвижимого имущества. За аналогичный период 2021 года было предоставлено не многим более 32 тыс. таких выписок. </w:t>
      </w:r>
      <w:r w:rsidRPr="00371EC6">
        <w:rPr>
          <w:bCs/>
          <w:sz w:val="28"/>
          <w:szCs w:val="28"/>
        </w:rPr>
        <w:t>Таким образом, рост спроса на получение сведений об истории недвижимости составил более 35 %. В</w:t>
      </w:r>
      <w:r w:rsidRPr="00371EC6">
        <w:rPr>
          <w:sz w:val="28"/>
          <w:szCs w:val="28"/>
        </w:rPr>
        <w:t xml:space="preserve"> основном граждан интересовали сведения о переходе прав в виде электронного документа – около 98% сведений заказано с помощью онлайн-сервисов.</w:t>
      </w:r>
    </w:p>
    <w:p w14:paraId="6E7F800E" w14:textId="77777777" w:rsidR="003C7E3C" w:rsidRDefault="003C7E3C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565FF">
        <w:rPr>
          <w:sz w:val="28"/>
          <w:szCs w:val="28"/>
        </w:rPr>
        <w:t xml:space="preserve">Данная выписка содержит сведения о правообладателях объекта недвижимости начиная с 1998 года и заканчивая датой совершения запроса, о признании собственника полностью или частично недееспособным, а также </w:t>
      </w:r>
      <w:r>
        <w:rPr>
          <w:sz w:val="28"/>
          <w:szCs w:val="28"/>
        </w:rPr>
        <w:t xml:space="preserve">о </w:t>
      </w:r>
      <w:r w:rsidRPr="004565FF">
        <w:rPr>
          <w:sz w:val="28"/>
          <w:szCs w:val="28"/>
        </w:rPr>
        <w:t>виде</w:t>
      </w:r>
      <w:r>
        <w:rPr>
          <w:sz w:val="28"/>
          <w:szCs w:val="28"/>
        </w:rPr>
        <w:t xml:space="preserve"> зарегистрированного права (доле</w:t>
      </w:r>
      <w:r w:rsidRPr="004565FF">
        <w:rPr>
          <w:sz w:val="28"/>
          <w:szCs w:val="28"/>
        </w:rPr>
        <w:t xml:space="preserve"> в праве), дате и номере г</w:t>
      </w:r>
      <w:r>
        <w:rPr>
          <w:sz w:val="28"/>
          <w:szCs w:val="28"/>
        </w:rPr>
        <w:t>осударственной регистрации права и дате, номере и основании</w:t>
      </w:r>
      <w:r w:rsidRPr="004565FF">
        <w:rPr>
          <w:sz w:val="28"/>
          <w:szCs w:val="28"/>
        </w:rPr>
        <w:t xml:space="preserve"> государственной регистрации перехода (прекращения) права. </w:t>
      </w:r>
    </w:p>
    <w:p w14:paraId="2C607E8A" w14:textId="77777777" w:rsidR="003C7E3C" w:rsidRDefault="003C7E3C" w:rsidP="009935F6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579D2">
        <w:rPr>
          <w:rStyle w:val="af3"/>
          <w:b w:val="0"/>
          <w:i/>
          <w:sz w:val="28"/>
          <w:szCs w:val="28"/>
        </w:rPr>
        <w:t>«</w:t>
      </w:r>
      <w:r>
        <w:rPr>
          <w:rStyle w:val="af3"/>
          <w:b w:val="0"/>
          <w:i/>
          <w:sz w:val="28"/>
          <w:szCs w:val="28"/>
        </w:rPr>
        <w:t xml:space="preserve">Выписка о </w:t>
      </w:r>
      <w:r w:rsidRPr="004565FF">
        <w:rPr>
          <w:rStyle w:val="af3"/>
          <w:b w:val="0"/>
          <w:i/>
          <w:sz w:val="28"/>
          <w:szCs w:val="28"/>
        </w:rPr>
        <w:t xml:space="preserve">переходе прав на объект недвижимого имущества не содержит информацию об обременениях, судебных спорах и </w:t>
      </w:r>
      <w:proofErr w:type="spellStart"/>
      <w:r w:rsidRPr="004565FF">
        <w:rPr>
          <w:rStyle w:val="af3"/>
          <w:b w:val="0"/>
          <w:i/>
          <w:sz w:val="28"/>
          <w:szCs w:val="28"/>
        </w:rPr>
        <w:t>правопритязаниях</w:t>
      </w:r>
      <w:proofErr w:type="spellEnd"/>
      <w:r>
        <w:rPr>
          <w:rStyle w:val="af3"/>
          <w:b w:val="0"/>
          <w:i/>
          <w:sz w:val="28"/>
          <w:szCs w:val="28"/>
        </w:rPr>
        <w:t>.</w:t>
      </w:r>
      <w:r w:rsidRPr="004565FF">
        <w:rPr>
          <w:rStyle w:val="af3"/>
          <w:b w:val="0"/>
          <w:i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>С</w:t>
      </w:r>
      <w:r w:rsidRPr="00A579D2">
        <w:rPr>
          <w:rStyle w:val="af6"/>
          <w:sz w:val="28"/>
          <w:szCs w:val="28"/>
        </w:rPr>
        <w:t xml:space="preserve">овершенно бесплатно онлайн проверить данные по квартире, </w:t>
      </w:r>
      <w:r>
        <w:rPr>
          <w:rStyle w:val="af6"/>
          <w:sz w:val="28"/>
          <w:szCs w:val="28"/>
        </w:rPr>
        <w:t>включая наличие</w:t>
      </w:r>
      <w:r w:rsidRPr="00A579D2">
        <w:rPr>
          <w:rStyle w:val="af6"/>
          <w:sz w:val="28"/>
          <w:szCs w:val="28"/>
        </w:rPr>
        <w:t xml:space="preserve"> ограничений прав или обременений (например, ипотека)</w:t>
      </w:r>
      <w:r>
        <w:rPr>
          <w:rStyle w:val="af6"/>
          <w:sz w:val="28"/>
          <w:szCs w:val="28"/>
        </w:rPr>
        <w:t xml:space="preserve"> жители региона могут воспользовавшись </w:t>
      </w:r>
      <w:r w:rsidRPr="00A579D2">
        <w:rPr>
          <w:rStyle w:val="af3"/>
          <w:b w:val="0"/>
          <w:i/>
          <w:sz w:val="28"/>
          <w:szCs w:val="28"/>
        </w:rPr>
        <w:t>сервис</w:t>
      </w:r>
      <w:r>
        <w:rPr>
          <w:rStyle w:val="af3"/>
          <w:b w:val="0"/>
          <w:i/>
          <w:sz w:val="28"/>
          <w:szCs w:val="28"/>
        </w:rPr>
        <w:t>ом</w:t>
      </w:r>
      <w:r w:rsidRPr="00A579D2">
        <w:rPr>
          <w:rStyle w:val="af3"/>
          <w:b w:val="0"/>
          <w:i/>
          <w:sz w:val="28"/>
          <w:szCs w:val="28"/>
        </w:rPr>
        <w:t xml:space="preserve"> </w:t>
      </w:r>
      <w:proofErr w:type="spellStart"/>
      <w:r w:rsidRPr="00A579D2">
        <w:rPr>
          <w:rStyle w:val="af3"/>
          <w:b w:val="0"/>
          <w:i/>
          <w:sz w:val="28"/>
          <w:szCs w:val="28"/>
        </w:rPr>
        <w:t>Росреестра</w:t>
      </w:r>
      <w:proofErr w:type="spellEnd"/>
      <w:r w:rsidRPr="00A579D2">
        <w:rPr>
          <w:rStyle w:val="af3"/>
          <w:b w:val="0"/>
          <w:i/>
          <w:sz w:val="28"/>
          <w:szCs w:val="28"/>
        </w:rPr>
        <w:t xml:space="preserve"> </w:t>
      </w:r>
      <w:r w:rsidRPr="00A579D2">
        <w:rPr>
          <w:i/>
          <w:sz w:val="28"/>
          <w:szCs w:val="28"/>
        </w:rPr>
        <w:t>«Справочная информация по объект</w:t>
      </w:r>
      <w:r>
        <w:rPr>
          <w:i/>
          <w:sz w:val="28"/>
          <w:szCs w:val="28"/>
        </w:rPr>
        <w:t xml:space="preserve">ам недвижимости в режиме </w:t>
      </w:r>
      <w:proofErr w:type="spellStart"/>
      <w:r>
        <w:rPr>
          <w:i/>
          <w:sz w:val="28"/>
          <w:szCs w:val="28"/>
        </w:rPr>
        <w:t>online</w:t>
      </w:r>
      <w:proofErr w:type="spellEnd"/>
      <w:r>
        <w:rPr>
          <w:i/>
          <w:sz w:val="28"/>
          <w:szCs w:val="28"/>
        </w:rPr>
        <w:t>»</w:t>
      </w:r>
      <w:r w:rsidRPr="00A579D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 w:rsidRPr="00A579D2"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разъяснил</w:t>
      </w:r>
      <w:r w:rsidRPr="00A579D2">
        <w:rPr>
          <w:sz w:val="28"/>
          <w:szCs w:val="28"/>
        </w:rPr>
        <w:t xml:space="preserve"> </w:t>
      </w:r>
      <w:r w:rsidRPr="00A579D2">
        <w:rPr>
          <w:b/>
          <w:sz w:val="28"/>
          <w:szCs w:val="28"/>
        </w:rPr>
        <w:t>заместитель</w:t>
      </w:r>
      <w:r w:rsidRPr="00A579D2">
        <w:rPr>
          <w:sz w:val="28"/>
          <w:szCs w:val="28"/>
        </w:rPr>
        <w:t xml:space="preserve"> </w:t>
      </w:r>
      <w:r w:rsidRPr="00A579D2">
        <w:rPr>
          <w:b/>
          <w:sz w:val="28"/>
          <w:szCs w:val="28"/>
        </w:rPr>
        <w:t xml:space="preserve">директора Кадастровой палаты по Волгоградской </w:t>
      </w:r>
      <w:r>
        <w:rPr>
          <w:b/>
          <w:sz w:val="28"/>
          <w:szCs w:val="28"/>
        </w:rPr>
        <w:t>области Игорь Ким</w:t>
      </w:r>
      <w:r w:rsidRPr="00A579D2">
        <w:rPr>
          <w:b/>
          <w:sz w:val="28"/>
          <w:szCs w:val="28"/>
        </w:rPr>
        <w:t>.</w:t>
      </w:r>
    </w:p>
    <w:p w14:paraId="0CE34BE1" w14:textId="77777777" w:rsidR="003C7E3C" w:rsidRDefault="003C7E3C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Сведения из выписки помогут покупателю</w:t>
      </w:r>
      <w:r w:rsidRPr="004565FF">
        <w:rPr>
          <w:sz w:val="28"/>
          <w:szCs w:val="28"/>
        </w:rPr>
        <w:t xml:space="preserve"> окончательно определиться в выборе, ведь частая смена собственников жилья, может говорить, о том, что с </w:t>
      </w:r>
      <w:r w:rsidRPr="004565FF">
        <w:rPr>
          <w:sz w:val="28"/>
          <w:szCs w:val="28"/>
        </w:rPr>
        <w:lastRenderedPageBreak/>
        <w:t>объектом недвижимост</w:t>
      </w:r>
      <w:r>
        <w:rPr>
          <w:sz w:val="28"/>
          <w:szCs w:val="28"/>
        </w:rPr>
        <w:t>и могли производиться мошеннические действия</w:t>
      </w:r>
      <w:r w:rsidRPr="004565FF">
        <w:rPr>
          <w:sz w:val="28"/>
          <w:szCs w:val="28"/>
        </w:rPr>
        <w:t>, а также свидетельствовать о скрытых недостатках объекта.</w:t>
      </w:r>
    </w:p>
    <w:p w14:paraId="06E29EC1" w14:textId="77777777" w:rsidR="003C7E3C" w:rsidRPr="00F01E3F" w:rsidRDefault="003C7E3C" w:rsidP="009935F6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Получить актуальные данные об объектах недвижимости можно обратившись на </w:t>
      </w:r>
      <w:hyperlink r:id="rId10" w:history="1">
        <w:r w:rsidRPr="002356B5">
          <w:rPr>
            <w:rStyle w:val="ab"/>
            <w:sz w:val="28"/>
            <w:szCs w:val="28"/>
          </w:rPr>
          <w:t xml:space="preserve">официальный сайт </w:t>
        </w:r>
        <w:proofErr w:type="spellStart"/>
        <w:r w:rsidRPr="002356B5">
          <w:rPr>
            <w:rStyle w:val="ab"/>
            <w:sz w:val="28"/>
            <w:szCs w:val="28"/>
          </w:rPr>
          <w:t>Росреестра</w:t>
        </w:r>
        <w:proofErr w:type="spellEnd"/>
      </w:hyperlink>
      <w:r>
        <w:rPr>
          <w:sz w:val="28"/>
          <w:szCs w:val="28"/>
        </w:rPr>
        <w:t xml:space="preserve"> и </w:t>
      </w:r>
      <w:hyperlink r:id="rId11" w:history="1">
        <w:r w:rsidRPr="002356B5">
          <w:rPr>
            <w:rStyle w:val="ab"/>
            <w:sz w:val="28"/>
            <w:szCs w:val="28"/>
          </w:rPr>
          <w:t xml:space="preserve">Федеральной кадастровой палаты </w:t>
        </w:r>
        <w:proofErr w:type="spellStart"/>
        <w:r w:rsidRPr="002356B5">
          <w:rPr>
            <w:rStyle w:val="ab"/>
            <w:sz w:val="28"/>
            <w:szCs w:val="28"/>
          </w:rPr>
          <w:t>Росреестра</w:t>
        </w:r>
        <w:proofErr w:type="spellEnd"/>
      </w:hyperlink>
      <w:r>
        <w:rPr>
          <w:sz w:val="28"/>
          <w:szCs w:val="28"/>
        </w:rPr>
        <w:t xml:space="preserve">, а также </w:t>
      </w:r>
      <w:hyperlink r:id="rId12" w:history="1">
        <w:r w:rsidRPr="002356B5">
          <w:rPr>
            <w:rStyle w:val="ab"/>
            <w:sz w:val="28"/>
            <w:szCs w:val="28"/>
          </w:rPr>
          <w:t xml:space="preserve">Единый портал </w:t>
        </w:r>
        <w:proofErr w:type="spellStart"/>
        <w:r w:rsidRPr="002356B5">
          <w:rPr>
            <w:rStyle w:val="ab"/>
            <w:sz w:val="28"/>
            <w:szCs w:val="28"/>
          </w:rPr>
          <w:t>госуслуг</w:t>
        </w:r>
        <w:proofErr w:type="spellEnd"/>
      </w:hyperlink>
      <w:r>
        <w:rPr>
          <w:sz w:val="28"/>
          <w:szCs w:val="28"/>
        </w:rPr>
        <w:t xml:space="preserve">. Все остальные ресурсы являются двойниками и вводят в заблуждение. </w:t>
      </w:r>
    </w:p>
    <w:p w14:paraId="519F4E30" w14:textId="77777777" w:rsidR="003C7E3C" w:rsidRDefault="003C7E3C" w:rsidP="00B129A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3DBD1180" w14:textId="77777777" w:rsidR="009935F6" w:rsidRDefault="009935F6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14:paraId="59379BEB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456576E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608FC21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6164A26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0273A1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1BEC7D9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F8AC1C0" w14:textId="195541B4" w:rsidR="0093296D" w:rsidRPr="009935F6" w:rsidRDefault="0093296D" w:rsidP="009935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3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4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93296D" w:rsidRPr="009935F6" w:rsidSect="00E507B1">
      <w:footerReference w:type="default" r:id="rId16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FBCC7" w14:textId="77777777" w:rsidR="00B700F4" w:rsidRDefault="00B700F4" w:rsidP="008D0144">
      <w:pPr>
        <w:spacing w:after="0" w:line="240" w:lineRule="auto"/>
      </w:pPr>
      <w:r>
        <w:separator/>
      </w:r>
    </w:p>
  </w:endnote>
  <w:endnote w:type="continuationSeparator" w:id="0">
    <w:p w14:paraId="3CFD3E33" w14:textId="77777777" w:rsidR="00B700F4" w:rsidRDefault="00B700F4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96543" w14:textId="77777777" w:rsidR="00B700F4" w:rsidRDefault="00B700F4" w:rsidP="008D0144">
      <w:pPr>
        <w:spacing w:after="0" w:line="240" w:lineRule="auto"/>
      </w:pPr>
      <w:r>
        <w:separator/>
      </w:r>
    </w:p>
  </w:footnote>
  <w:footnote w:type="continuationSeparator" w:id="0">
    <w:p w14:paraId="17374FB6" w14:textId="77777777" w:rsidR="00B700F4" w:rsidRDefault="00B700F4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C7E3C"/>
    <w:rsid w:val="003E56CC"/>
    <w:rsid w:val="003F56B9"/>
    <w:rsid w:val="003F65E6"/>
    <w:rsid w:val="0042121A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6E01E9"/>
    <w:rsid w:val="0078136B"/>
    <w:rsid w:val="00781E97"/>
    <w:rsid w:val="007C5022"/>
    <w:rsid w:val="00807E7D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20C6"/>
    <w:rsid w:val="00AA3DFD"/>
    <w:rsid w:val="00AC1432"/>
    <w:rsid w:val="00AD6847"/>
    <w:rsid w:val="00B03187"/>
    <w:rsid w:val="00B129AA"/>
    <w:rsid w:val="00B42D38"/>
    <w:rsid w:val="00B53E2D"/>
    <w:rsid w:val="00B54257"/>
    <w:rsid w:val="00B700F4"/>
    <w:rsid w:val="00B94B8E"/>
    <w:rsid w:val="00BA61DB"/>
    <w:rsid w:val="00BB4DCD"/>
    <w:rsid w:val="00BE4FE3"/>
    <w:rsid w:val="00C22592"/>
    <w:rsid w:val="00C33976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648F6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34kadast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structure/100000010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fkp34vlg" TargetMode="External"/><Relationship Id="rId10" Type="http://schemas.openxmlformats.org/officeDocument/2006/relationships/hyperlink" Target="http://rosreestr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k.ru/group/68850591924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2022-08-01T12:08:00Z</dcterms:created>
  <dcterms:modified xsi:type="dcterms:W3CDTF">2022-08-01T12:26:00Z</dcterms:modified>
</cp:coreProperties>
</file>